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D" w:rsidRPr="006F42B3" w:rsidRDefault="008369A0" w:rsidP="00836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2B3">
        <w:rPr>
          <w:rFonts w:ascii="Arial" w:hAnsi="Arial" w:cs="Arial"/>
          <w:b/>
          <w:sz w:val="24"/>
          <w:szCs w:val="24"/>
        </w:rPr>
        <w:t>DESKRIPSI BATAS DESA</w:t>
      </w:r>
    </w:p>
    <w:p w:rsidR="008369A0" w:rsidRPr="008369A0" w:rsidRDefault="008369A0" w:rsidP="00836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69A0" w:rsidRPr="008369A0" w:rsidRDefault="008369A0" w:rsidP="008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69A0">
        <w:rPr>
          <w:rFonts w:ascii="Arial" w:hAnsi="Arial" w:cs="Arial"/>
          <w:sz w:val="24"/>
          <w:szCs w:val="24"/>
        </w:rPr>
        <w:t>DESA</w:t>
      </w:r>
      <w:r w:rsidRPr="008369A0">
        <w:rPr>
          <w:rFonts w:ascii="Arial" w:hAnsi="Arial" w:cs="Arial"/>
          <w:sz w:val="24"/>
          <w:szCs w:val="24"/>
        </w:rPr>
        <w:tab/>
      </w:r>
      <w:r w:rsidRPr="008369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9A0">
        <w:rPr>
          <w:rFonts w:ascii="Arial" w:hAnsi="Arial" w:cs="Arial"/>
          <w:sz w:val="24"/>
          <w:szCs w:val="24"/>
        </w:rPr>
        <w:t>: PEDAWA</w:t>
      </w:r>
    </w:p>
    <w:p w:rsidR="008369A0" w:rsidRPr="008369A0" w:rsidRDefault="008369A0" w:rsidP="008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69A0">
        <w:rPr>
          <w:rFonts w:ascii="Arial" w:hAnsi="Arial" w:cs="Arial"/>
          <w:sz w:val="24"/>
          <w:szCs w:val="24"/>
        </w:rPr>
        <w:t>KECAMATAN</w:t>
      </w:r>
      <w:r w:rsidRPr="008369A0">
        <w:rPr>
          <w:rFonts w:ascii="Arial" w:hAnsi="Arial" w:cs="Arial"/>
          <w:sz w:val="24"/>
          <w:szCs w:val="24"/>
        </w:rPr>
        <w:tab/>
        <w:t>: BANJAR</w:t>
      </w:r>
    </w:p>
    <w:p w:rsidR="008369A0" w:rsidRPr="008369A0" w:rsidRDefault="008369A0" w:rsidP="00836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69A0" w:rsidRDefault="008369A0" w:rsidP="00836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69A0">
        <w:rPr>
          <w:rFonts w:ascii="Arial" w:hAnsi="Arial" w:cs="Arial"/>
          <w:sz w:val="24"/>
          <w:szCs w:val="24"/>
        </w:rPr>
        <w:t>Penegasan Batas Wilayah D</w:t>
      </w:r>
      <w:r>
        <w:rPr>
          <w:rFonts w:ascii="Arial" w:hAnsi="Arial" w:cs="Arial"/>
          <w:sz w:val="24"/>
          <w:szCs w:val="24"/>
        </w:rPr>
        <w:t>e</w:t>
      </w:r>
      <w:r w:rsidRPr="008369A0">
        <w:rPr>
          <w:rFonts w:ascii="Arial" w:hAnsi="Arial" w:cs="Arial"/>
          <w:sz w:val="24"/>
          <w:szCs w:val="24"/>
        </w:rPr>
        <w:t>sa Pedawa,  Kecamatan Banjar,  Kabupaten Buleleng sebagai berikut :</w:t>
      </w:r>
    </w:p>
    <w:p w:rsidR="008369A0" w:rsidRDefault="008369A0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Batas paling selatan ditandai dengan TK 1176 dengan Koordinat 115</w:t>
      </w:r>
      <w:r w:rsidR="00EA5ACE">
        <w:rPr>
          <w:rFonts w:ascii="Arial" w:hAnsi="Arial" w:cs="Arial"/>
          <w:sz w:val="24"/>
          <w:szCs w:val="24"/>
          <w:vertAlign w:val="superscript"/>
        </w:rPr>
        <w:t>o</w:t>
      </w:r>
      <w:r w:rsidR="00EA5ACE" w:rsidRPr="00EA5ACE">
        <w:rPr>
          <w:rFonts w:ascii="Arial" w:hAnsi="Arial" w:cs="Arial"/>
          <w:sz w:val="24"/>
          <w:szCs w:val="24"/>
        </w:rPr>
        <w:t>0’52,97”</w:t>
      </w:r>
      <w:r w:rsidR="00EA5ACE">
        <w:rPr>
          <w:rFonts w:ascii="Arial" w:hAnsi="Arial" w:cs="Arial"/>
          <w:sz w:val="24"/>
          <w:szCs w:val="24"/>
        </w:rPr>
        <w:t xml:space="preserve"> </w:t>
      </w:r>
      <w:r w:rsidR="00EA5ACE" w:rsidRPr="00EA5ACE">
        <w:rPr>
          <w:rFonts w:ascii="Arial" w:hAnsi="Arial" w:cs="Arial"/>
          <w:sz w:val="24"/>
          <w:szCs w:val="24"/>
        </w:rPr>
        <w:t xml:space="preserve">BT dan </w:t>
      </w:r>
      <w:r w:rsidR="00EA5ACE">
        <w:rPr>
          <w:rFonts w:ascii="Arial" w:hAnsi="Arial" w:cs="Arial"/>
          <w:sz w:val="24"/>
          <w:szCs w:val="24"/>
        </w:rPr>
        <w:t>8</w:t>
      </w:r>
      <w:r w:rsidR="00EA5AC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EA5ACE">
        <w:rPr>
          <w:rFonts w:ascii="Arial" w:hAnsi="Arial" w:cs="Arial"/>
          <w:sz w:val="24"/>
          <w:szCs w:val="24"/>
        </w:rPr>
        <w:t>15’3,75”</w:t>
      </w:r>
      <w:r w:rsidR="00EA5ACE" w:rsidRPr="00EA5ACE">
        <w:rPr>
          <w:rFonts w:ascii="Arial" w:hAnsi="Arial" w:cs="Arial"/>
          <w:sz w:val="24"/>
          <w:szCs w:val="24"/>
        </w:rPr>
        <w:t xml:space="preserve"> LS</w:t>
      </w:r>
      <w:r w:rsidR="00EA5ACE">
        <w:rPr>
          <w:rFonts w:ascii="Arial" w:hAnsi="Arial" w:cs="Arial"/>
          <w:sz w:val="24"/>
          <w:szCs w:val="24"/>
        </w:rPr>
        <w:t xml:space="preserve"> menyusuri Tukad Mendaum ke arah Timur pada TK 1178 Koordinat 115</w:t>
      </w:r>
      <w:r w:rsidR="00EA5ACE">
        <w:rPr>
          <w:rFonts w:ascii="Arial" w:hAnsi="Arial" w:cs="Arial"/>
          <w:sz w:val="24"/>
          <w:szCs w:val="24"/>
          <w:vertAlign w:val="superscript"/>
        </w:rPr>
        <w:t>o</w:t>
      </w:r>
      <w:r w:rsidR="00EA5ACE">
        <w:rPr>
          <w:rFonts w:ascii="Arial" w:hAnsi="Arial" w:cs="Arial"/>
          <w:sz w:val="24"/>
          <w:szCs w:val="24"/>
        </w:rPr>
        <w:t>1’20</w:t>
      </w:r>
      <w:r w:rsidR="00EA5ACE" w:rsidRPr="00EA5ACE">
        <w:rPr>
          <w:rFonts w:ascii="Arial" w:hAnsi="Arial" w:cs="Arial"/>
          <w:sz w:val="24"/>
          <w:szCs w:val="24"/>
        </w:rPr>
        <w:t>,</w:t>
      </w:r>
      <w:r w:rsidR="00EA5ACE">
        <w:rPr>
          <w:rFonts w:ascii="Arial" w:hAnsi="Arial" w:cs="Arial"/>
          <w:sz w:val="24"/>
          <w:szCs w:val="24"/>
        </w:rPr>
        <w:t>42</w:t>
      </w:r>
      <w:r w:rsidR="00EA5ACE" w:rsidRPr="00EA5ACE">
        <w:rPr>
          <w:rFonts w:ascii="Arial" w:hAnsi="Arial" w:cs="Arial"/>
          <w:sz w:val="24"/>
          <w:szCs w:val="24"/>
        </w:rPr>
        <w:t>”</w:t>
      </w:r>
      <w:r w:rsidR="00EA5ACE">
        <w:rPr>
          <w:rFonts w:ascii="Arial" w:hAnsi="Arial" w:cs="Arial"/>
          <w:sz w:val="24"/>
          <w:szCs w:val="24"/>
        </w:rPr>
        <w:t xml:space="preserve"> </w:t>
      </w:r>
      <w:r w:rsidR="00EA5ACE" w:rsidRPr="00EA5ACE">
        <w:rPr>
          <w:rFonts w:ascii="Arial" w:hAnsi="Arial" w:cs="Arial"/>
          <w:sz w:val="24"/>
          <w:szCs w:val="24"/>
        </w:rPr>
        <w:t xml:space="preserve">BT dan </w:t>
      </w:r>
      <w:r w:rsidR="00EA5ACE">
        <w:rPr>
          <w:rFonts w:ascii="Arial" w:hAnsi="Arial" w:cs="Arial"/>
          <w:sz w:val="24"/>
          <w:szCs w:val="24"/>
        </w:rPr>
        <w:t>8</w:t>
      </w:r>
      <w:r w:rsidR="00EA5AC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EA5ACE">
        <w:rPr>
          <w:rFonts w:ascii="Arial" w:hAnsi="Arial" w:cs="Arial"/>
          <w:sz w:val="24"/>
          <w:szCs w:val="24"/>
        </w:rPr>
        <w:t>15’4,34”</w:t>
      </w:r>
      <w:r w:rsidR="00EA5ACE" w:rsidRPr="00EA5ACE">
        <w:rPr>
          <w:rFonts w:ascii="Arial" w:hAnsi="Arial" w:cs="Arial"/>
          <w:sz w:val="24"/>
          <w:szCs w:val="24"/>
        </w:rPr>
        <w:t xml:space="preserve"> LS</w:t>
      </w:r>
      <w:r w:rsidR="00EA5ACE">
        <w:rPr>
          <w:rFonts w:ascii="Arial" w:hAnsi="Arial" w:cs="Arial"/>
          <w:sz w:val="24"/>
          <w:szCs w:val="24"/>
        </w:rPr>
        <w:t xml:space="preserve"> yang merupakan batas antara Desa Pedawa-Kayuputih-Tirtasari,</w:t>
      </w:r>
      <w:r w:rsidR="00DE500E">
        <w:rPr>
          <w:rFonts w:ascii="Arial" w:hAnsi="Arial" w:cs="Arial"/>
          <w:sz w:val="24"/>
          <w:szCs w:val="24"/>
        </w:rPr>
        <w:t xml:space="preserve"> batas sungai berakhir pada TK 1193 Koordinat 115</w:t>
      </w:r>
      <w:r w:rsidR="00DE500E">
        <w:rPr>
          <w:rFonts w:ascii="Arial" w:hAnsi="Arial" w:cs="Arial"/>
          <w:sz w:val="24"/>
          <w:szCs w:val="24"/>
          <w:vertAlign w:val="superscript"/>
        </w:rPr>
        <w:t>o</w:t>
      </w:r>
      <w:r w:rsidR="00DE500E">
        <w:rPr>
          <w:rFonts w:ascii="Arial" w:hAnsi="Arial" w:cs="Arial"/>
          <w:sz w:val="24"/>
          <w:szCs w:val="24"/>
        </w:rPr>
        <w:t>1’26</w:t>
      </w:r>
      <w:r w:rsidR="00DE500E" w:rsidRPr="00EA5ACE">
        <w:rPr>
          <w:rFonts w:ascii="Arial" w:hAnsi="Arial" w:cs="Arial"/>
          <w:sz w:val="24"/>
          <w:szCs w:val="24"/>
        </w:rPr>
        <w:t>,</w:t>
      </w:r>
      <w:r w:rsidR="00DE500E">
        <w:rPr>
          <w:rFonts w:ascii="Arial" w:hAnsi="Arial" w:cs="Arial"/>
          <w:sz w:val="24"/>
          <w:szCs w:val="24"/>
        </w:rPr>
        <w:t>90</w:t>
      </w:r>
      <w:r w:rsidR="00DE500E" w:rsidRPr="00EA5ACE">
        <w:rPr>
          <w:rFonts w:ascii="Arial" w:hAnsi="Arial" w:cs="Arial"/>
          <w:sz w:val="24"/>
          <w:szCs w:val="24"/>
        </w:rPr>
        <w:t>”</w:t>
      </w:r>
      <w:r w:rsidR="00DE500E">
        <w:rPr>
          <w:rFonts w:ascii="Arial" w:hAnsi="Arial" w:cs="Arial"/>
          <w:sz w:val="24"/>
          <w:szCs w:val="24"/>
        </w:rPr>
        <w:t xml:space="preserve"> </w:t>
      </w:r>
      <w:r w:rsidR="00DE500E" w:rsidRPr="00EA5ACE">
        <w:rPr>
          <w:rFonts w:ascii="Arial" w:hAnsi="Arial" w:cs="Arial"/>
          <w:sz w:val="24"/>
          <w:szCs w:val="24"/>
        </w:rPr>
        <w:t xml:space="preserve">BT dan </w:t>
      </w:r>
      <w:r w:rsidR="00DE500E">
        <w:rPr>
          <w:rFonts w:ascii="Arial" w:hAnsi="Arial" w:cs="Arial"/>
          <w:sz w:val="24"/>
          <w:szCs w:val="24"/>
        </w:rPr>
        <w:t>8</w:t>
      </w:r>
      <w:r w:rsidR="00DE500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DE500E">
        <w:rPr>
          <w:rFonts w:ascii="Arial" w:hAnsi="Arial" w:cs="Arial"/>
          <w:sz w:val="24"/>
          <w:szCs w:val="24"/>
        </w:rPr>
        <w:t>15’3,90”</w:t>
      </w:r>
      <w:r w:rsidR="00DE500E" w:rsidRPr="00EA5ACE">
        <w:rPr>
          <w:rFonts w:ascii="Arial" w:hAnsi="Arial" w:cs="Arial"/>
          <w:sz w:val="24"/>
          <w:szCs w:val="24"/>
        </w:rPr>
        <w:t xml:space="preserve"> LS</w:t>
      </w:r>
      <w:r w:rsidR="00DE500E">
        <w:rPr>
          <w:rFonts w:ascii="Arial" w:hAnsi="Arial" w:cs="Arial"/>
          <w:sz w:val="24"/>
          <w:szCs w:val="24"/>
        </w:rPr>
        <w:t>, selanjutnya masih  menuju arah Timur dengan menyusuri batas alam sampai TK 11</w:t>
      </w:r>
      <w:r w:rsidR="00792930">
        <w:rPr>
          <w:rFonts w:ascii="Arial" w:hAnsi="Arial" w:cs="Arial"/>
          <w:sz w:val="24"/>
          <w:szCs w:val="24"/>
        </w:rPr>
        <w:t>9</w:t>
      </w:r>
      <w:r w:rsidR="00DE500E">
        <w:rPr>
          <w:rFonts w:ascii="Arial" w:hAnsi="Arial" w:cs="Arial"/>
          <w:sz w:val="24"/>
          <w:szCs w:val="24"/>
        </w:rPr>
        <w:t>8 Koordinat 115</w:t>
      </w:r>
      <w:r w:rsidR="00DE500E">
        <w:rPr>
          <w:rFonts w:ascii="Arial" w:hAnsi="Arial" w:cs="Arial"/>
          <w:sz w:val="24"/>
          <w:szCs w:val="24"/>
          <w:vertAlign w:val="superscript"/>
        </w:rPr>
        <w:t>o</w:t>
      </w:r>
      <w:r w:rsidR="00792930">
        <w:rPr>
          <w:rFonts w:ascii="Arial" w:hAnsi="Arial" w:cs="Arial"/>
          <w:sz w:val="24"/>
          <w:szCs w:val="24"/>
        </w:rPr>
        <w:t>2</w:t>
      </w:r>
      <w:r w:rsidR="00DE500E">
        <w:rPr>
          <w:rFonts w:ascii="Arial" w:hAnsi="Arial" w:cs="Arial"/>
          <w:sz w:val="24"/>
          <w:szCs w:val="24"/>
        </w:rPr>
        <w:t>’</w:t>
      </w:r>
      <w:r w:rsidR="00792930">
        <w:rPr>
          <w:rFonts w:ascii="Arial" w:hAnsi="Arial" w:cs="Arial"/>
          <w:sz w:val="24"/>
          <w:szCs w:val="24"/>
        </w:rPr>
        <w:t>16</w:t>
      </w:r>
      <w:r w:rsidR="00DE500E" w:rsidRPr="00EA5ACE">
        <w:rPr>
          <w:rFonts w:ascii="Arial" w:hAnsi="Arial" w:cs="Arial"/>
          <w:sz w:val="24"/>
          <w:szCs w:val="24"/>
        </w:rPr>
        <w:t>,</w:t>
      </w:r>
      <w:r w:rsidR="00792930">
        <w:rPr>
          <w:rFonts w:ascii="Arial" w:hAnsi="Arial" w:cs="Arial"/>
          <w:sz w:val="24"/>
          <w:szCs w:val="24"/>
        </w:rPr>
        <w:t>28</w:t>
      </w:r>
      <w:r w:rsidR="00DE500E" w:rsidRPr="00EA5ACE">
        <w:rPr>
          <w:rFonts w:ascii="Arial" w:hAnsi="Arial" w:cs="Arial"/>
          <w:sz w:val="24"/>
          <w:szCs w:val="24"/>
        </w:rPr>
        <w:t>”</w:t>
      </w:r>
      <w:r w:rsidR="00DE500E">
        <w:rPr>
          <w:rFonts w:ascii="Arial" w:hAnsi="Arial" w:cs="Arial"/>
          <w:sz w:val="24"/>
          <w:szCs w:val="24"/>
        </w:rPr>
        <w:t xml:space="preserve"> </w:t>
      </w:r>
      <w:r w:rsidR="00DE500E" w:rsidRPr="00EA5ACE">
        <w:rPr>
          <w:rFonts w:ascii="Arial" w:hAnsi="Arial" w:cs="Arial"/>
          <w:sz w:val="24"/>
          <w:szCs w:val="24"/>
        </w:rPr>
        <w:t xml:space="preserve">BT dan </w:t>
      </w:r>
      <w:r w:rsidR="00DE500E">
        <w:rPr>
          <w:rFonts w:ascii="Arial" w:hAnsi="Arial" w:cs="Arial"/>
          <w:sz w:val="24"/>
          <w:szCs w:val="24"/>
        </w:rPr>
        <w:t>8</w:t>
      </w:r>
      <w:r w:rsidR="00DE500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DE500E">
        <w:rPr>
          <w:rFonts w:ascii="Arial" w:hAnsi="Arial" w:cs="Arial"/>
          <w:sz w:val="24"/>
          <w:szCs w:val="24"/>
        </w:rPr>
        <w:t>1</w:t>
      </w:r>
      <w:r w:rsidR="00792930">
        <w:rPr>
          <w:rFonts w:ascii="Arial" w:hAnsi="Arial" w:cs="Arial"/>
          <w:sz w:val="24"/>
          <w:szCs w:val="24"/>
        </w:rPr>
        <w:t>4’29</w:t>
      </w:r>
      <w:r w:rsidR="00DE500E">
        <w:rPr>
          <w:rFonts w:ascii="Arial" w:hAnsi="Arial" w:cs="Arial"/>
          <w:sz w:val="24"/>
          <w:szCs w:val="24"/>
        </w:rPr>
        <w:t>,</w:t>
      </w:r>
      <w:r w:rsidR="00792930">
        <w:rPr>
          <w:rFonts w:ascii="Arial" w:hAnsi="Arial" w:cs="Arial"/>
          <w:sz w:val="24"/>
          <w:szCs w:val="24"/>
        </w:rPr>
        <w:t>7</w:t>
      </w:r>
      <w:r w:rsidR="00DE500E">
        <w:rPr>
          <w:rFonts w:ascii="Arial" w:hAnsi="Arial" w:cs="Arial"/>
          <w:sz w:val="24"/>
          <w:szCs w:val="24"/>
        </w:rPr>
        <w:t>4”</w:t>
      </w:r>
      <w:r w:rsidR="00DE500E" w:rsidRPr="00EA5ACE">
        <w:rPr>
          <w:rFonts w:ascii="Arial" w:hAnsi="Arial" w:cs="Arial"/>
          <w:sz w:val="24"/>
          <w:szCs w:val="24"/>
        </w:rPr>
        <w:t xml:space="preserve"> LS</w:t>
      </w:r>
      <w:r w:rsidR="00792930">
        <w:rPr>
          <w:rFonts w:ascii="Arial" w:hAnsi="Arial" w:cs="Arial"/>
          <w:sz w:val="24"/>
          <w:szCs w:val="24"/>
        </w:rPr>
        <w:t xml:space="preserve"> yang merupakan jalan raya batas Pedawa-Gobleg, selanjutnya masih menyusuri batas alam sampai TK 1201 Koordinat </w:t>
      </w:r>
      <w:r w:rsidR="00284F38">
        <w:rPr>
          <w:rFonts w:ascii="Arial" w:hAnsi="Arial" w:cs="Arial"/>
          <w:sz w:val="24"/>
          <w:szCs w:val="24"/>
        </w:rPr>
        <w:t>115</w:t>
      </w:r>
      <w:r w:rsidR="00284F38">
        <w:rPr>
          <w:rFonts w:ascii="Arial" w:hAnsi="Arial" w:cs="Arial"/>
          <w:sz w:val="24"/>
          <w:szCs w:val="24"/>
          <w:vertAlign w:val="superscript"/>
        </w:rPr>
        <w:t>o</w:t>
      </w:r>
      <w:r w:rsidR="00284F38" w:rsidRPr="00284F38">
        <w:rPr>
          <w:rFonts w:ascii="Arial" w:hAnsi="Arial" w:cs="Arial"/>
          <w:sz w:val="24"/>
          <w:szCs w:val="24"/>
        </w:rPr>
        <w:t>0</w:t>
      </w:r>
      <w:r w:rsidR="00284F38">
        <w:rPr>
          <w:rFonts w:ascii="Arial" w:hAnsi="Arial" w:cs="Arial"/>
          <w:sz w:val="24"/>
          <w:szCs w:val="24"/>
        </w:rPr>
        <w:t>2’42</w:t>
      </w:r>
      <w:r w:rsidR="00284F38" w:rsidRPr="00EA5ACE">
        <w:rPr>
          <w:rFonts w:ascii="Arial" w:hAnsi="Arial" w:cs="Arial"/>
          <w:sz w:val="24"/>
          <w:szCs w:val="24"/>
        </w:rPr>
        <w:t>,</w:t>
      </w:r>
      <w:r w:rsidR="00284F38">
        <w:rPr>
          <w:rFonts w:ascii="Arial" w:hAnsi="Arial" w:cs="Arial"/>
          <w:sz w:val="24"/>
          <w:szCs w:val="24"/>
        </w:rPr>
        <w:t>0</w:t>
      </w:r>
      <w:r w:rsidR="00284F38" w:rsidRPr="00EA5ACE">
        <w:rPr>
          <w:rFonts w:ascii="Arial" w:hAnsi="Arial" w:cs="Arial"/>
          <w:sz w:val="24"/>
          <w:szCs w:val="24"/>
        </w:rPr>
        <w:t>”</w:t>
      </w:r>
      <w:r w:rsidR="00284F38">
        <w:rPr>
          <w:rFonts w:ascii="Arial" w:hAnsi="Arial" w:cs="Arial"/>
          <w:sz w:val="24"/>
          <w:szCs w:val="24"/>
        </w:rPr>
        <w:t xml:space="preserve"> </w:t>
      </w:r>
      <w:r w:rsidR="00284F38" w:rsidRPr="00EA5ACE">
        <w:rPr>
          <w:rFonts w:ascii="Arial" w:hAnsi="Arial" w:cs="Arial"/>
          <w:sz w:val="24"/>
          <w:szCs w:val="24"/>
        </w:rPr>
        <w:t xml:space="preserve">BT dan </w:t>
      </w:r>
      <w:r w:rsidR="00284F38">
        <w:rPr>
          <w:rFonts w:ascii="Arial" w:hAnsi="Arial" w:cs="Arial"/>
          <w:sz w:val="24"/>
          <w:szCs w:val="24"/>
        </w:rPr>
        <w:t>8</w:t>
      </w:r>
      <w:r w:rsidR="00284F38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284F38">
        <w:rPr>
          <w:rFonts w:ascii="Arial" w:hAnsi="Arial" w:cs="Arial"/>
          <w:sz w:val="24"/>
          <w:szCs w:val="24"/>
        </w:rPr>
        <w:t>14’23,9” LS, selanjutnya menyusuri jalan raya sampai TK 1203 Koordinat 115</w:t>
      </w:r>
      <w:r w:rsidR="00284F38">
        <w:rPr>
          <w:rFonts w:ascii="Arial" w:hAnsi="Arial" w:cs="Arial"/>
          <w:sz w:val="24"/>
          <w:szCs w:val="24"/>
          <w:vertAlign w:val="superscript"/>
        </w:rPr>
        <w:t>o</w:t>
      </w:r>
      <w:r w:rsidR="00284F38" w:rsidRPr="00284F38">
        <w:rPr>
          <w:rFonts w:ascii="Arial" w:hAnsi="Arial" w:cs="Arial"/>
          <w:sz w:val="24"/>
          <w:szCs w:val="24"/>
        </w:rPr>
        <w:t>0</w:t>
      </w:r>
      <w:r w:rsidR="00284F38">
        <w:rPr>
          <w:rFonts w:ascii="Arial" w:hAnsi="Arial" w:cs="Arial"/>
          <w:sz w:val="24"/>
          <w:szCs w:val="24"/>
        </w:rPr>
        <w:t>2’56</w:t>
      </w:r>
      <w:r w:rsidR="00284F38" w:rsidRPr="00EA5ACE">
        <w:rPr>
          <w:rFonts w:ascii="Arial" w:hAnsi="Arial" w:cs="Arial"/>
          <w:sz w:val="24"/>
          <w:szCs w:val="24"/>
        </w:rPr>
        <w:t>,</w:t>
      </w:r>
      <w:r w:rsidR="00284F38">
        <w:rPr>
          <w:rFonts w:ascii="Arial" w:hAnsi="Arial" w:cs="Arial"/>
          <w:sz w:val="24"/>
          <w:szCs w:val="24"/>
        </w:rPr>
        <w:t>2</w:t>
      </w:r>
      <w:r w:rsidR="00284F38" w:rsidRPr="00EA5ACE">
        <w:rPr>
          <w:rFonts w:ascii="Arial" w:hAnsi="Arial" w:cs="Arial"/>
          <w:sz w:val="24"/>
          <w:szCs w:val="24"/>
        </w:rPr>
        <w:t>”</w:t>
      </w:r>
      <w:r w:rsidR="00284F38">
        <w:rPr>
          <w:rFonts w:ascii="Arial" w:hAnsi="Arial" w:cs="Arial"/>
          <w:sz w:val="24"/>
          <w:szCs w:val="24"/>
        </w:rPr>
        <w:t xml:space="preserve"> </w:t>
      </w:r>
      <w:r w:rsidR="00284F38" w:rsidRPr="00EA5ACE">
        <w:rPr>
          <w:rFonts w:ascii="Arial" w:hAnsi="Arial" w:cs="Arial"/>
          <w:sz w:val="24"/>
          <w:szCs w:val="24"/>
        </w:rPr>
        <w:t xml:space="preserve">BT dan </w:t>
      </w:r>
      <w:r w:rsidR="00284F38">
        <w:rPr>
          <w:rFonts w:ascii="Arial" w:hAnsi="Arial" w:cs="Arial"/>
          <w:sz w:val="24"/>
          <w:szCs w:val="24"/>
        </w:rPr>
        <w:t>8</w:t>
      </w:r>
      <w:r w:rsidR="00284F38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284F38">
        <w:rPr>
          <w:rFonts w:ascii="Arial" w:hAnsi="Arial" w:cs="Arial"/>
          <w:sz w:val="24"/>
          <w:szCs w:val="24"/>
        </w:rPr>
        <w:t>14’21,9” LS.</w:t>
      </w:r>
      <w:r w:rsidR="00AA0074">
        <w:rPr>
          <w:rFonts w:ascii="Arial" w:hAnsi="Arial" w:cs="Arial"/>
          <w:sz w:val="24"/>
          <w:szCs w:val="24"/>
        </w:rPr>
        <w:t xml:space="preserve"> Kemudian melewati tanah masyarakat sampai TK 1204 Koordinat 115</w:t>
      </w:r>
      <w:r w:rsidR="00AA0074">
        <w:rPr>
          <w:rFonts w:ascii="Arial" w:hAnsi="Arial" w:cs="Arial"/>
          <w:sz w:val="24"/>
          <w:szCs w:val="24"/>
          <w:vertAlign w:val="superscript"/>
        </w:rPr>
        <w:t>o</w:t>
      </w:r>
      <w:r w:rsidR="00AA0074" w:rsidRPr="00284F38">
        <w:rPr>
          <w:rFonts w:ascii="Arial" w:hAnsi="Arial" w:cs="Arial"/>
          <w:sz w:val="24"/>
          <w:szCs w:val="24"/>
        </w:rPr>
        <w:t>0</w:t>
      </w:r>
      <w:r w:rsidR="00AA0074">
        <w:rPr>
          <w:rFonts w:ascii="Arial" w:hAnsi="Arial" w:cs="Arial"/>
          <w:sz w:val="24"/>
          <w:szCs w:val="24"/>
        </w:rPr>
        <w:t>2’55</w:t>
      </w:r>
      <w:r w:rsidR="00AA0074" w:rsidRPr="00EA5ACE">
        <w:rPr>
          <w:rFonts w:ascii="Arial" w:hAnsi="Arial" w:cs="Arial"/>
          <w:sz w:val="24"/>
          <w:szCs w:val="24"/>
        </w:rPr>
        <w:t>,</w:t>
      </w:r>
      <w:r w:rsidR="00AA0074">
        <w:rPr>
          <w:rFonts w:ascii="Arial" w:hAnsi="Arial" w:cs="Arial"/>
          <w:sz w:val="24"/>
          <w:szCs w:val="24"/>
        </w:rPr>
        <w:t>8</w:t>
      </w:r>
      <w:r w:rsidR="00AA0074" w:rsidRPr="00EA5ACE">
        <w:rPr>
          <w:rFonts w:ascii="Arial" w:hAnsi="Arial" w:cs="Arial"/>
          <w:sz w:val="24"/>
          <w:szCs w:val="24"/>
        </w:rPr>
        <w:t>”</w:t>
      </w:r>
      <w:r w:rsidR="00AA0074">
        <w:rPr>
          <w:rFonts w:ascii="Arial" w:hAnsi="Arial" w:cs="Arial"/>
          <w:sz w:val="24"/>
          <w:szCs w:val="24"/>
        </w:rPr>
        <w:t xml:space="preserve"> </w:t>
      </w:r>
      <w:r w:rsidR="00AA0074" w:rsidRPr="00EA5ACE">
        <w:rPr>
          <w:rFonts w:ascii="Arial" w:hAnsi="Arial" w:cs="Arial"/>
          <w:sz w:val="24"/>
          <w:szCs w:val="24"/>
        </w:rPr>
        <w:t xml:space="preserve">BT dan </w:t>
      </w:r>
      <w:r w:rsidR="00AA0074">
        <w:rPr>
          <w:rFonts w:ascii="Arial" w:hAnsi="Arial" w:cs="Arial"/>
          <w:sz w:val="24"/>
          <w:szCs w:val="24"/>
        </w:rPr>
        <w:t>8</w:t>
      </w:r>
      <w:r w:rsidR="00AA0074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AA0074">
        <w:rPr>
          <w:rFonts w:ascii="Arial" w:hAnsi="Arial" w:cs="Arial"/>
          <w:sz w:val="24"/>
          <w:szCs w:val="24"/>
        </w:rPr>
        <w:t>14’16,4” LS</w:t>
      </w:r>
      <w:r w:rsidR="00D33A61">
        <w:rPr>
          <w:rFonts w:ascii="Arial" w:hAnsi="Arial" w:cs="Arial"/>
          <w:sz w:val="24"/>
          <w:szCs w:val="24"/>
        </w:rPr>
        <w:t>.</w:t>
      </w:r>
    </w:p>
    <w:p w:rsidR="00D33A61" w:rsidRDefault="00D33A61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1204 ke Timur menyusuri batas alam (lembah)</w:t>
      </w:r>
      <w:r w:rsidR="006239D2">
        <w:rPr>
          <w:rFonts w:ascii="Arial" w:hAnsi="Arial" w:cs="Arial"/>
          <w:sz w:val="24"/>
          <w:szCs w:val="24"/>
        </w:rPr>
        <w:t xml:space="preserve"> pada TK 1205 dengan Koordinat 115</w:t>
      </w:r>
      <w:r w:rsidR="006239D2">
        <w:rPr>
          <w:rFonts w:ascii="Arial" w:hAnsi="Arial" w:cs="Arial"/>
          <w:sz w:val="24"/>
          <w:szCs w:val="24"/>
          <w:vertAlign w:val="superscript"/>
        </w:rPr>
        <w:t>o</w:t>
      </w:r>
      <w:r w:rsidR="006239D2" w:rsidRPr="00284F38">
        <w:rPr>
          <w:rFonts w:ascii="Arial" w:hAnsi="Arial" w:cs="Arial"/>
          <w:sz w:val="24"/>
          <w:szCs w:val="24"/>
        </w:rPr>
        <w:t>0</w:t>
      </w:r>
      <w:r w:rsidR="006239D2">
        <w:rPr>
          <w:rFonts w:ascii="Arial" w:hAnsi="Arial" w:cs="Arial"/>
          <w:sz w:val="24"/>
          <w:szCs w:val="24"/>
        </w:rPr>
        <w:t>3’05</w:t>
      </w:r>
      <w:r w:rsidR="006239D2" w:rsidRPr="00EA5ACE">
        <w:rPr>
          <w:rFonts w:ascii="Arial" w:hAnsi="Arial" w:cs="Arial"/>
          <w:sz w:val="24"/>
          <w:szCs w:val="24"/>
        </w:rPr>
        <w:t>,</w:t>
      </w:r>
      <w:r w:rsidR="006239D2">
        <w:rPr>
          <w:rFonts w:ascii="Arial" w:hAnsi="Arial" w:cs="Arial"/>
          <w:sz w:val="24"/>
          <w:szCs w:val="24"/>
        </w:rPr>
        <w:t>6</w:t>
      </w:r>
      <w:r w:rsidR="006239D2" w:rsidRPr="00EA5ACE">
        <w:rPr>
          <w:rFonts w:ascii="Arial" w:hAnsi="Arial" w:cs="Arial"/>
          <w:sz w:val="24"/>
          <w:szCs w:val="24"/>
        </w:rPr>
        <w:t>”</w:t>
      </w:r>
      <w:r w:rsidR="006239D2">
        <w:rPr>
          <w:rFonts w:ascii="Arial" w:hAnsi="Arial" w:cs="Arial"/>
          <w:sz w:val="24"/>
          <w:szCs w:val="24"/>
        </w:rPr>
        <w:t xml:space="preserve"> </w:t>
      </w:r>
      <w:r w:rsidR="006239D2" w:rsidRPr="00EA5ACE">
        <w:rPr>
          <w:rFonts w:ascii="Arial" w:hAnsi="Arial" w:cs="Arial"/>
          <w:sz w:val="24"/>
          <w:szCs w:val="24"/>
        </w:rPr>
        <w:t xml:space="preserve">BT dan 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239D2">
        <w:rPr>
          <w:rFonts w:ascii="Arial" w:hAnsi="Arial" w:cs="Arial"/>
          <w:sz w:val="24"/>
          <w:szCs w:val="24"/>
        </w:rPr>
        <w:t>14’13,6” LS, terus TK 1207 dengan Koordinat 115</w:t>
      </w:r>
      <w:r w:rsidR="006239D2">
        <w:rPr>
          <w:rFonts w:ascii="Arial" w:hAnsi="Arial" w:cs="Arial"/>
          <w:sz w:val="24"/>
          <w:szCs w:val="24"/>
          <w:vertAlign w:val="superscript"/>
        </w:rPr>
        <w:t>o</w:t>
      </w:r>
      <w:r w:rsidR="006239D2" w:rsidRPr="00284F38">
        <w:rPr>
          <w:rFonts w:ascii="Arial" w:hAnsi="Arial" w:cs="Arial"/>
          <w:sz w:val="24"/>
          <w:szCs w:val="24"/>
        </w:rPr>
        <w:t>0</w:t>
      </w:r>
      <w:r w:rsidR="006239D2">
        <w:rPr>
          <w:rFonts w:ascii="Arial" w:hAnsi="Arial" w:cs="Arial"/>
          <w:sz w:val="24"/>
          <w:szCs w:val="24"/>
        </w:rPr>
        <w:t>3’21</w:t>
      </w:r>
      <w:r w:rsidR="006239D2" w:rsidRPr="00EA5ACE">
        <w:rPr>
          <w:rFonts w:ascii="Arial" w:hAnsi="Arial" w:cs="Arial"/>
          <w:sz w:val="24"/>
          <w:szCs w:val="24"/>
        </w:rPr>
        <w:t>,</w:t>
      </w:r>
      <w:r w:rsidR="006239D2">
        <w:rPr>
          <w:rFonts w:ascii="Arial" w:hAnsi="Arial" w:cs="Arial"/>
          <w:sz w:val="24"/>
          <w:szCs w:val="24"/>
        </w:rPr>
        <w:t>5</w:t>
      </w:r>
      <w:r w:rsidR="006239D2" w:rsidRPr="00EA5ACE">
        <w:rPr>
          <w:rFonts w:ascii="Arial" w:hAnsi="Arial" w:cs="Arial"/>
          <w:sz w:val="24"/>
          <w:szCs w:val="24"/>
        </w:rPr>
        <w:t>”</w:t>
      </w:r>
      <w:r w:rsidR="006239D2">
        <w:rPr>
          <w:rFonts w:ascii="Arial" w:hAnsi="Arial" w:cs="Arial"/>
          <w:sz w:val="24"/>
          <w:szCs w:val="24"/>
        </w:rPr>
        <w:t xml:space="preserve"> </w:t>
      </w:r>
      <w:r w:rsidR="006239D2" w:rsidRPr="00EA5ACE">
        <w:rPr>
          <w:rFonts w:ascii="Arial" w:hAnsi="Arial" w:cs="Arial"/>
          <w:sz w:val="24"/>
          <w:szCs w:val="24"/>
        </w:rPr>
        <w:t xml:space="preserve">BT dan 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239D2">
        <w:rPr>
          <w:rFonts w:ascii="Arial" w:hAnsi="Arial" w:cs="Arial"/>
          <w:sz w:val="24"/>
          <w:szCs w:val="24"/>
        </w:rPr>
        <w:t>14’11,3” LS, kemudian pada TK 1208 dengan Koordinat 115</w:t>
      </w:r>
      <w:r w:rsidR="006239D2">
        <w:rPr>
          <w:rFonts w:ascii="Arial" w:hAnsi="Arial" w:cs="Arial"/>
          <w:sz w:val="24"/>
          <w:szCs w:val="24"/>
          <w:vertAlign w:val="superscript"/>
        </w:rPr>
        <w:t>o</w:t>
      </w:r>
      <w:r w:rsidR="006239D2" w:rsidRPr="00284F38">
        <w:rPr>
          <w:rFonts w:ascii="Arial" w:hAnsi="Arial" w:cs="Arial"/>
          <w:sz w:val="24"/>
          <w:szCs w:val="24"/>
        </w:rPr>
        <w:t>0</w:t>
      </w:r>
      <w:r w:rsidR="006239D2">
        <w:rPr>
          <w:rFonts w:ascii="Arial" w:hAnsi="Arial" w:cs="Arial"/>
          <w:sz w:val="24"/>
          <w:szCs w:val="24"/>
        </w:rPr>
        <w:t>3’36</w:t>
      </w:r>
      <w:r w:rsidR="006239D2" w:rsidRPr="00EA5ACE">
        <w:rPr>
          <w:rFonts w:ascii="Arial" w:hAnsi="Arial" w:cs="Arial"/>
          <w:sz w:val="24"/>
          <w:szCs w:val="24"/>
        </w:rPr>
        <w:t>,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</w:rPr>
        <w:t>”</w:t>
      </w:r>
      <w:r w:rsidR="006239D2">
        <w:rPr>
          <w:rFonts w:ascii="Arial" w:hAnsi="Arial" w:cs="Arial"/>
          <w:sz w:val="24"/>
          <w:szCs w:val="24"/>
        </w:rPr>
        <w:t xml:space="preserve"> </w:t>
      </w:r>
      <w:r w:rsidR="006239D2" w:rsidRPr="00EA5ACE">
        <w:rPr>
          <w:rFonts w:ascii="Arial" w:hAnsi="Arial" w:cs="Arial"/>
          <w:sz w:val="24"/>
          <w:szCs w:val="24"/>
        </w:rPr>
        <w:t xml:space="preserve">BT dan 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239D2">
        <w:rPr>
          <w:rFonts w:ascii="Arial" w:hAnsi="Arial" w:cs="Arial"/>
          <w:sz w:val="24"/>
          <w:szCs w:val="24"/>
        </w:rPr>
        <w:t>14’07,6” LS dilanjutkan dengan batas wilayah/perkebunan menuju TK 1208 dengan Koordinat 115</w:t>
      </w:r>
      <w:r w:rsidR="006239D2">
        <w:rPr>
          <w:rFonts w:ascii="Arial" w:hAnsi="Arial" w:cs="Arial"/>
          <w:sz w:val="24"/>
          <w:szCs w:val="24"/>
          <w:vertAlign w:val="superscript"/>
        </w:rPr>
        <w:t>o</w:t>
      </w:r>
      <w:r w:rsidR="006239D2" w:rsidRPr="00284F38">
        <w:rPr>
          <w:rFonts w:ascii="Arial" w:hAnsi="Arial" w:cs="Arial"/>
          <w:sz w:val="24"/>
          <w:szCs w:val="24"/>
        </w:rPr>
        <w:t>0</w:t>
      </w:r>
      <w:r w:rsidR="006239D2">
        <w:rPr>
          <w:rFonts w:ascii="Arial" w:hAnsi="Arial" w:cs="Arial"/>
          <w:sz w:val="24"/>
          <w:szCs w:val="24"/>
        </w:rPr>
        <w:t>3’44</w:t>
      </w:r>
      <w:r w:rsidR="006239D2" w:rsidRPr="00EA5ACE">
        <w:rPr>
          <w:rFonts w:ascii="Arial" w:hAnsi="Arial" w:cs="Arial"/>
          <w:sz w:val="24"/>
          <w:szCs w:val="24"/>
        </w:rPr>
        <w:t>,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</w:rPr>
        <w:t>”</w:t>
      </w:r>
      <w:r w:rsidR="006239D2">
        <w:rPr>
          <w:rFonts w:ascii="Arial" w:hAnsi="Arial" w:cs="Arial"/>
          <w:sz w:val="24"/>
          <w:szCs w:val="24"/>
        </w:rPr>
        <w:t xml:space="preserve"> </w:t>
      </w:r>
      <w:r w:rsidR="006239D2" w:rsidRPr="00EA5ACE">
        <w:rPr>
          <w:rFonts w:ascii="Arial" w:hAnsi="Arial" w:cs="Arial"/>
          <w:sz w:val="24"/>
          <w:szCs w:val="24"/>
        </w:rPr>
        <w:t xml:space="preserve">BT dan </w:t>
      </w:r>
      <w:r w:rsidR="006239D2">
        <w:rPr>
          <w:rFonts w:ascii="Arial" w:hAnsi="Arial" w:cs="Arial"/>
          <w:sz w:val="24"/>
          <w:szCs w:val="24"/>
        </w:rPr>
        <w:t>8</w:t>
      </w:r>
      <w:r w:rsidR="006239D2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239D2">
        <w:rPr>
          <w:rFonts w:ascii="Arial" w:hAnsi="Arial" w:cs="Arial"/>
          <w:sz w:val="24"/>
          <w:szCs w:val="24"/>
        </w:rPr>
        <w:t>14’04,1” LS berlanjut melewati TK 1210, TK 1211</w:t>
      </w:r>
      <w:r w:rsidR="00FC2F67">
        <w:rPr>
          <w:rFonts w:ascii="Arial" w:hAnsi="Arial" w:cs="Arial"/>
          <w:sz w:val="24"/>
          <w:szCs w:val="24"/>
        </w:rPr>
        <w:t xml:space="preserve"> sampai TK 1212 dengan Koordinat 115</w:t>
      </w:r>
      <w:r w:rsidR="00FC2F67">
        <w:rPr>
          <w:rFonts w:ascii="Arial" w:hAnsi="Arial" w:cs="Arial"/>
          <w:sz w:val="24"/>
          <w:szCs w:val="24"/>
          <w:vertAlign w:val="superscript"/>
        </w:rPr>
        <w:t>o</w:t>
      </w:r>
      <w:r w:rsidR="00FC2F67" w:rsidRPr="00284F38">
        <w:rPr>
          <w:rFonts w:ascii="Arial" w:hAnsi="Arial" w:cs="Arial"/>
          <w:sz w:val="24"/>
          <w:szCs w:val="24"/>
        </w:rPr>
        <w:t>0</w:t>
      </w:r>
      <w:r w:rsidR="00FC2F67">
        <w:rPr>
          <w:rFonts w:ascii="Arial" w:hAnsi="Arial" w:cs="Arial"/>
          <w:sz w:val="24"/>
          <w:szCs w:val="24"/>
        </w:rPr>
        <w:t>4’16</w:t>
      </w:r>
      <w:r w:rsidR="00FC2F67" w:rsidRPr="00EA5ACE">
        <w:rPr>
          <w:rFonts w:ascii="Arial" w:hAnsi="Arial" w:cs="Arial"/>
          <w:sz w:val="24"/>
          <w:szCs w:val="24"/>
        </w:rPr>
        <w:t>,</w:t>
      </w:r>
      <w:r w:rsidR="00FC2F67">
        <w:rPr>
          <w:rFonts w:ascii="Arial" w:hAnsi="Arial" w:cs="Arial"/>
          <w:sz w:val="24"/>
          <w:szCs w:val="24"/>
        </w:rPr>
        <w:t>15</w:t>
      </w:r>
      <w:r w:rsidR="00FC2F67" w:rsidRPr="00EA5ACE">
        <w:rPr>
          <w:rFonts w:ascii="Arial" w:hAnsi="Arial" w:cs="Arial"/>
          <w:sz w:val="24"/>
          <w:szCs w:val="24"/>
        </w:rPr>
        <w:t>”</w:t>
      </w:r>
      <w:r w:rsidR="00FC2F67">
        <w:rPr>
          <w:rFonts w:ascii="Arial" w:hAnsi="Arial" w:cs="Arial"/>
          <w:sz w:val="24"/>
          <w:szCs w:val="24"/>
        </w:rPr>
        <w:t xml:space="preserve"> </w:t>
      </w:r>
      <w:r w:rsidR="00FC2F67" w:rsidRPr="00EA5ACE">
        <w:rPr>
          <w:rFonts w:ascii="Arial" w:hAnsi="Arial" w:cs="Arial"/>
          <w:sz w:val="24"/>
          <w:szCs w:val="24"/>
        </w:rPr>
        <w:t xml:space="preserve">BT dan </w:t>
      </w:r>
      <w:r w:rsidR="00FC2F67">
        <w:rPr>
          <w:rFonts w:ascii="Arial" w:hAnsi="Arial" w:cs="Arial"/>
          <w:sz w:val="24"/>
          <w:szCs w:val="24"/>
        </w:rPr>
        <w:t>8</w:t>
      </w:r>
      <w:r w:rsidR="00FC2F67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FC2F67">
        <w:rPr>
          <w:rFonts w:ascii="Arial" w:hAnsi="Arial" w:cs="Arial"/>
          <w:sz w:val="24"/>
          <w:szCs w:val="24"/>
        </w:rPr>
        <w:t>14’9,08” LS.</w:t>
      </w:r>
    </w:p>
    <w:p w:rsidR="00FC2F67" w:rsidRDefault="00FC2F67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1213 dengan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4’21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02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14’7,41” LS kearah Barat Laut pada TK 1551 </w:t>
      </w:r>
      <w:r w:rsidR="00C572F6">
        <w:rPr>
          <w:rFonts w:ascii="Arial" w:hAnsi="Arial" w:cs="Arial"/>
          <w:sz w:val="24"/>
          <w:szCs w:val="24"/>
        </w:rPr>
        <w:t>berbelok menuju TK 1553 dengan Koordinat 115</w:t>
      </w:r>
      <w:r w:rsidR="00C572F6">
        <w:rPr>
          <w:rFonts w:ascii="Arial" w:hAnsi="Arial" w:cs="Arial"/>
          <w:sz w:val="24"/>
          <w:szCs w:val="24"/>
          <w:vertAlign w:val="superscript"/>
        </w:rPr>
        <w:t>o</w:t>
      </w:r>
      <w:r w:rsidR="00C572F6">
        <w:rPr>
          <w:rFonts w:ascii="Arial" w:hAnsi="Arial" w:cs="Arial"/>
          <w:sz w:val="24"/>
          <w:szCs w:val="24"/>
        </w:rPr>
        <w:t>4’19</w:t>
      </w:r>
      <w:r w:rsidR="00C572F6" w:rsidRPr="00EA5ACE">
        <w:rPr>
          <w:rFonts w:ascii="Arial" w:hAnsi="Arial" w:cs="Arial"/>
          <w:sz w:val="24"/>
          <w:szCs w:val="24"/>
        </w:rPr>
        <w:t>,</w:t>
      </w:r>
      <w:r w:rsidR="00C572F6">
        <w:rPr>
          <w:rFonts w:ascii="Arial" w:hAnsi="Arial" w:cs="Arial"/>
          <w:sz w:val="24"/>
          <w:szCs w:val="24"/>
        </w:rPr>
        <w:t>58</w:t>
      </w:r>
      <w:r w:rsidR="00C572F6" w:rsidRPr="00EA5ACE">
        <w:rPr>
          <w:rFonts w:ascii="Arial" w:hAnsi="Arial" w:cs="Arial"/>
          <w:sz w:val="24"/>
          <w:szCs w:val="24"/>
        </w:rPr>
        <w:t>”</w:t>
      </w:r>
      <w:r w:rsidR="00C572F6">
        <w:rPr>
          <w:rFonts w:ascii="Arial" w:hAnsi="Arial" w:cs="Arial"/>
          <w:sz w:val="24"/>
          <w:szCs w:val="24"/>
        </w:rPr>
        <w:t xml:space="preserve"> </w:t>
      </w:r>
      <w:r w:rsidR="00C572F6" w:rsidRPr="00EA5ACE">
        <w:rPr>
          <w:rFonts w:ascii="Arial" w:hAnsi="Arial" w:cs="Arial"/>
          <w:sz w:val="24"/>
          <w:szCs w:val="24"/>
        </w:rPr>
        <w:t xml:space="preserve">BT dan </w:t>
      </w:r>
      <w:r w:rsidR="00C572F6">
        <w:rPr>
          <w:rFonts w:ascii="Arial" w:hAnsi="Arial" w:cs="Arial"/>
          <w:sz w:val="24"/>
          <w:szCs w:val="24"/>
        </w:rPr>
        <w:t>8</w:t>
      </w:r>
      <w:r w:rsidR="00C572F6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C572F6">
        <w:rPr>
          <w:rFonts w:ascii="Arial" w:hAnsi="Arial" w:cs="Arial"/>
          <w:sz w:val="24"/>
          <w:szCs w:val="24"/>
        </w:rPr>
        <w:t>13’51,36” LS</w:t>
      </w:r>
      <w:r w:rsidR="00AE1968">
        <w:rPr>
          <w:rFonts w:ascii="Arial" w:hAnsi="Arial" w:cs="Arial"/>
          <w:sz w:val="24"/>
          <w:szCs w:val="24"/>
        </w:rPr>
        <w:t xml:space="preserve"> selanjutnya menyusuri sungai yang berbatasan dengan Desa Selat sampai pada TK selanjutnya menuju arah Barat </w:t>
      </w:r>
      <w:r w:rsidR="00C06F88">
        <w:rPr>
          <w:rFonts w:ascii="Arial" w:hAnsi="Arial" w:cs="Arial"/>
          <w:sz w:val="24"/>
          <w:szCs w:val="24"/>
        </w:rPr>
        <w:t xml:space="preserve">yang merupakan perbatasan dengan Desa Kayuputih </w:t>
      </w:r>
      <w:r w:rsidR="00AE1968">
        <w:rPr>
          <w:rFonts w:ascii="Arial" w:hAnsi="Arial" w:cs="Arial"/>
          <w:sz w:val="24"/>
          <w:szCs w:val="24"/>
        </w:rPr>
        <w:t>pada TK 1628 sampai dengan TK 163</w:t>
      </w:r>
      <w:r w:rsidR="00C06F88">
        <w:rPr>
          <w:rFonts w:ascii="Arial" w:hAnsi="Arial" w:cs="Arial"/>
          <w:sz w:val="24"/>
          <w:szCs w:val="24"/>
        </w:rPr>
        <w:t>2</w:t>
      </w:r>
      <w:r w:rsidR="00AE1968">
        <w:rPr>
          <w:rFonts w:ascii="Arial" w:hAnsi="Arial" w:cs="Arial"/>
          <w:sz w:val="24"/>
          <w:szCs w:val="24"/>
        </w:rPr>
        <w:t xml:space="preserve"> selanjutnya menyusuri sungai ke arah Utara pada TK 163</w:t>
      </w:r>
      <w:r w:rsidR="00C06F88">
        <w:rPr>
          <w:rFonts w:ascii="Arial" w:hAnsi="Arial" w:cs="Arial"/>
          <w:sz w:val="24"/>
          <w:szCs w:val="24"/>
        </w:rPr>
        <w:t>7, berbelok ke arah barat pada TK 1637 menuju TK 1240 pada Koordinat 115</w:t>
      </w:r>
      <w:r w:rsidR="00C06F88">
        <w:rPr>
          <w:rFonts w:ascii="Arial" w:hAnsi="Arial" w:cs="Arial"/>
          <w:sz w:val="24"/>
          <w:szCs w:val="24"/>
          <w:vertAlign w:val="superscript"/>
        </w:rPr>
        <w:t>o</w:t>
      </w:r>
      <w:r w:rsidR="00C06F88">
        <w:rPr>
          <w:rFonts w:ascii="Arial" w:hAnsi="Arial" w:cs="Arial"/>
          <w:sz w:val="24"/>
          <w:szCs w:val="24"/>
        </w:rPr>
        <w:t>2’41</w:t>
      </w:r>
      <w:r w:rsidR="00C06F88" w:rsidRPr="00EA5ACE">
        <w:rPr>
          <w:rFonts w:ascii="Arial" w:hAnsi="Arial" w:cs="Arial"/>
          <w:sz w:val="24"/>
          <w:szCs w:val="24"/>
        </w:rPr>
        <w:t>,</w:t>
      </w:r>
      <w:r w:rsidR="00C06F88">
        <w:rPr>
          <w:rFonts w:ascii="Arial" w:hAnsi="Arial" w:cs="Arial"/>
          <w:sz w:val="24"/>
          <w:szCs w:val="24"/>
        </w:rPr>
        <w:t>47</w:t>
      </w:r>
      <w:r w:rsidR="00C06F88" w:rsidRPr="00EA5ACE">
        <w:rPr>
          <w:rFonts w:ascii="Arial" w:hAnsi="Arial" w:cs="Arial"/>
          <w:sz w:val="24"/>
          <w:szCs w:val="24"/>
        </w:rPr>
        <w:t>”</w:t>
      </w:r>
      <w:r w:rsidR="00C06F88">
        <w:rPr>
          <w:rFonts w:ascii="Arial" w:hAnsi="Arial" w:cs="Arial"/>
          <w:sz w:val="24"/>
          <w:szCs w:val="24"/>
        </w:rPr>
        <w:t xml:space="preserve"> </w:t>
      </w:r>
      <w:r w:rsidR="00C06F88" w:rsidRPr="00EA5ACE">
        <w:rPr>
          <w:rFonts w:ascii="Arial" w:hAnsi="Arial" w:cs="Arial"/>
          <w:sz w:val="24"/>
          <w:szCs w:val="24"/>
        </w:rPr>
        <w:t xml:space="preserve">BT dan </w:t>
      </w:r>
      <w:r w:rsidR="00C06F88">
        <w:rPr>
          <w:rFonts w:ascii="Arial" w:hAnsi="Arial" w:cs="Arial"/>
          <w:sz w:val="24"/>
          <w:szCs w:val="24"/>
        </w:rPr>
        <w:t>8</w:t>
      </w:r>
      <w:r w:rsidR="00C06F88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C06F88">
        <w:rPr>
          <w:rFonts w:ascii="Arial" w:hAnsi="Arial" w:cs="Arial"/>
          <w:sz w:val="24"/>
          <w:szCs w:val="24"/>
        </w:rPr>
        <w:t>13’19,62” LS yang merupakan batas Desa Pedawa-Tigawasa-Kayuputih, selanjutnya sampai TK 1239 pada Koordinat 115</w:t>
      </w:r>
      <w:r w:rsidR="00C06F88">
        <w:rPr>
          <w:rFonts w:ascii="Arial" w:hAnsi="Arial" w:cs="Arial"/>
          <w:sz w:val="24"/>
          <w:szCs w:val="24"/>
          <w:vertAlign w:val="superscript"/>
        </w:rPr>
        <w:t>o</w:t>
      </w:r>
      <w:r w:rsidR="00C06F88">
        <w:rPr>
          <w:rFonts w:ascii="Arial" w:hAnsi="Arial" w:cs="Arial"/>
          <w:sz w:val="24"/>
          <w:szCs w:val="24"/>
        </w:rPr>
        <w:t>2’51</w:t>
      </w:r>
      <w:r w:rsidR="00C06F88" w:rsidRPr="00EA5ACE">
        <w:rPr>
          <w:rFonts w:ascii="Arial" w:hAnsi="Arial" w:cs="Arial"/>
          <w:sz w:val="24"/>
          <w:szCs w:val="24"/>
        </w:rPr>
        <w:t>,</w:t>
      </w:r>
      <w:r w:rsidR="00C06F88">
        <w:rPr>
          <w:rFonts w:ascii="Arial" w:hAnsi="Arial" w:cs="Arial"/>
          <w:sz w:val="24"/>
          <w:szCs w:val="24"/>
        </w:rPr>
        <w:t>05</w:t>
      </w:r>
      <w:r w:rsidR="00C06F88" w:rsidRPr="00EA5ACE">
        <w:rPr>
          <w:rFonts w:ascii="Arial" w:hAnsi="Arial" w:cs="Arial"/>
          <w:sz w:val="24"/>
          <w:szCs w:val="24"/>
        </w:rPr>
        <w:t>”</w:t>
      </w:r>
      <w:r w:rsidR="00C06F88">
        <w:rPr>
          <w:rFonts w:ascii="Arial" w:hAnsi="Arial" w:cs="Arial"/>
          <w:sz w:val="24"/>
          <w:szCs w:val="24"/>
        </w:rPr>
        <w:t xml:space="preserve"> </w:t>
      </w:r>
      <w:r w:rsidR="00C06F88" w:rsidRPr="00EA5ACE">
        <w:rPr>
          <w:rFonts w:ascii="Arial" w:hAnsi="Arial" w:cs="Arial"/>
          <w:sz w:val="24"/>
          <w:szCs w:val="24"/>
        </w:rPr>
        <w:t xml:space="preserve">BT dan </w:t>
      </w:r>
      <w:r w:rsidR="00C06F88">
        <w:rPr>
          <w:rFonts w:ascii="Arial" w:hAnsi="Arial" w:cs="Arial"/>
          <w:sz w:val="24"/>
          <w:szCs w:val="24"/>
        </w:rPr>
        <w:t>8</w:t>
      </w:r>
      <w:r w:rsidR="00C06F88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C06F88">
        <w:rPr>
          <w:rFonts w:ascii="Arial" w:hAnsi="Arial" w:cs="Arial"/>
          <w:sz w:val="24"/>
          <w:szCs w:val="24"/>
        </w:rPr>
        <w:t>13’20,55” LS.</w:t>
      </w:r>
    </w:p>
    <w:p w:rsidR="00C06F88" w:rsidRDefault="00C06F88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1239 menyusuri sungai menuju selatan pada TK 1238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2’</w:t>
      </w:r>
      <w:r w:rsidR="00393EFE">
        <w:rPr>
          <w:rFonts w:ascii="Arial" w:hAnsi="Arial" w:cs="Arial"/>
          <w:sz w:val="24"/>
          <w:szCs w:val="24"/>
        </w:rPr>
        <w:t>57</w:t>
      </w:r>
      <w:r w:rsidRPr="00EA5ACE">
        <w:rPr>
          <w:rFonts w:ascii="Arial" w:hAnsi="Arial" w:cs="Arial"/>
          <w:sz w:val="24"/>
          <w:szCs w:val="24"/>
        </w:rPr>
        <w:t>,</w:t>
      </w:r>
      <w:r w:rsidR="00393EFE">
        <w:rPr>
          <w:rFonts w:ascii="Arial" w:hAnsi="Arial" w:cs="Arial"/>
          <w:sz w:val="24"/>
          <w:szCs w:val="24"/>
        </w:rPr>
        <w:t>14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13’19,</w:t>
      </w:r>
      <w:r w:rsidR="00393EFE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” LS</w:t>
      </w:r>
      <w:r w:rsidR="00393EFE">
        <w:rPr>
          <w:rFonts w:ascii="Arial" w:hAnsi="Arial" w:cs="Arial"/>
          <w:sz w:val="24"/>
          <w:szCs w:val="24"/>
        </w:rPr>
        <w:t xml:space="preserve"> sampai TK 1237 pada Koordinat 115</w:t>
      </w:r>
      <w:r w:rsidR="00393EFE">
        <w:rPr>
          <w:rFonts w:ascii="Arial" w:hAnsi="Arial" w:cs="Arial"/>
          <w:sz w:val="24"/>
          <w:szCs w:val="24"/>
          <w:vertAlign w:val="superscript"/>
        </w:rPr>
        <w:t>o</w:t>
      </w:r>
      <w:r w:rsidR="00393EFE">
        <w:rPr>
          <w:rFonts w:ascii="Arial" w:hAnsi="Arial" w:cs="Arial"/>
          <w:sz w:val="24"/>
          <w:szCs w:val="24"/>
        </w:rPr>
        <w:t>3’5</w:t>
      </w:r>
      <w:r w:rsidR="00393EFE" w:rsidRPr="00EA5ACE">
        <w:rPr>
          <w:rFonts w:ascii="Arial" w:hAnsi="Arial" w:cs="Arial"/>
          <w:sz w:val="24"/>
          <w:szCs w:val="24"/>
        </w:rPr>
        <w:t>,</w:t>
      </w:r>
      <w:r w:rsidR="00393EFE">
        <w:rPr>
          <w:rFonts w:ascii="Arial" w:hAnsi="Arial" w:cs="Arial"/>
          <w:sz w:val="24"/>
          <w:szCs w:val="24"/>
        </w:rPr>
        <w:t>60</w:t>
      </w:r>
      <w:r w:rsidR="00393EFE" w:rsidRPr="00EA5ACE">
        <w:rPr>
          <w:rFonts w:ascii="Arial" w:hAnsi="Arial" w:cs="Arial"/>
          <w:sz w:val="24"/>
          <w:szCs w:val="24"/>
        </w:rPr>
        <w:t>”</w:t>
      </w:r>
      <w:r w:rsidR="00393EFE">
        <w:rPr>
          <w:rFonts w:ascii="Arial" w:hAnsi="Arial" w:cs="Arial"/>
          <w:sz w:val="24"/>
          <w:szCs w:val="24"/>
        </w:rPr>
        <w:t xml:space="preserve"> </w:t>
      </w:r>
      <w:r w:rsidR="00393EFE" w:rsidRPr="00EA5ACE">
        <w:rPr>
          <w:rFonts w:ascii="Arial" w:hAnsi="Arial" w:cs="Arial"/>
          <w:sz w:val="24"/>
          <w:szCs w:val="24"/>
        </w:rPr>
        <w:t xml:space="preserve">BT dan </w:t>
      </w:r>
      <w:r w:rsidR="00393EFE">
        <w:rPr>
          <w:rFonts w:ascii="Arial" w:hAnsi="Arial" w:cs="Arial"/>
          <w:sz w:val="24"/>
          <w:szCs w:val="24"/>
        </w:rPr>
        <w:t>8</w:t>
      </w:r>
      <w:r w:rsidR="00393EF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393EFE">
        <w:rPr>
          <w:rFonts w:ascii="Arial" w:hAnsi="Arial" w:cs="Arial"/>
          <w:sz w:val="24"/>
          <w:szCs w:val="24"/>
        </w:rPr>
        <w:t>13’18,29” LS. Selanjutnya menuju arah Barat Daya pada TK 1255 pada Koordinat 115</w:t>
      </w:r>
      <w:r w:rsidR="00393EFE">
        <w:rPr>
          <w:rFonts w:ascii="Arial" w:hAnsi="Arial" w:cs="Arial"/>
          <w:sz w:val="24"/>
          <w:szCs w:val="24"/>
          <w:vertAlign w:val="superscript"/>
        </w:rPr>
        <w:t>o</w:t>
      </w:r>
      <w:r w:rsidR="00393EFE">
        <w:rPr>
          <w:rFonts w:ascii="Arial" w:hAnsi="Arial" w:cs="Arial"/>
          <w:sz w:val="24"/>
          <w:szCs w:val="24"/>
        </w:rPr>
        <w:t>3’2</w:t>
      </w:r>
      <w:r w:rsidR="00393EFE" w:rsidRPr="00EA5ACE">
        <w:rPr>
          <w:rFonts w:ascii="Arial" w:hAnsi="Arial" w:cs="Arial"/>
          <w:sz w:val="24"/>
          <w:szCs w:val="24"/>
        </w:rPr>
        <w:t>,</w:t>
      </w:r>
      <w:r w:rsidR="00393EFE">
        <w:rPr>
          <w:rFonts w:ascii="Arial" w:hAnsi="Arial" w:cs="Arial"/>
          <w:sz w:val="24"/>
          <w:szCs w:val="24"/>
        </w:rPr>
        <w:t>41</w:t>
      </w:r>
      <w:r w:rsidR="00393EFE" w:rsidRPr="00EA5ACE">
        <w:rPr>
          <w:rFonts w:ascii="Arial" w:hAnsi="Arial" w:cs="Arial"/>
          <w:sz w:val="24"/>
          <w:szCs w:val="24"/>
        </w:rPr>
        <w:t>”</w:t>
      </w:r>
      <w:r w:rsidR="00393EFE">
        <w:rPr>
          <w:rFonts w:ascii="Arial" w:hAnsi="Arial" w:cs="Arial"/>
          <w:sz w:val="24"/>
          <w:szCs w:val="24"/>
        </w:rPr>
        <w:t xml:space="preserve"> </w:t>
      </w:r>
      <w:r w:rsidR="00393EFE" w:rsidRPr="00EA5ACE">
        <w:rPr>
          <w:rFonts w:ascii="Arial" w:hAnsi="Arial" w:cs="Arial"/>
          <w:sz w:val="24"/>
          <w:szCs w:val="24"/>
        </w:rPr>
        <w:t xml:space="preserve">BT dan </w:t>
      </w:r>
      <w:r w:rsidR="00393EFE">
        <w:rPr>
          <w:rFonts w:ascii="Arial" w:hAnsi="Arial" w:cs="Arial"/>
          <w:sz w:val="24"/>
          <w:szCs w:val="24"/>
        </w:rPr>
        <w:t>8</w:t>
      </w:r>
      <w:r w:rsidR="00393EFE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393EFE">
        <w:rPr>
          <w:rFonts w:ascii="Arial" w:hAnsi="Arial" w:cs="Arial"/>
          <w:sz w:val="24"/>
          <w:szCs w:val="24"/>
        </w:rPr>
        <w:t>13’23,29” LS.</w:t>
      </w:r>
    </w:p>
    <w:p w:rsidR="00393EFE" w:rsidRDefault="00393EFE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1255  ke arah Barat sampai dengan TK 1247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1’20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10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13’17,82” LS, merupakan batas Desa Pedawa dengan Desa Tigawasa</w:t>
      </w:r>
      <w:r w:rsidR="000753AD">
        <w:rPr>
          <w:rFonts w:ascii="Arial" w:hAnsi="Arial" w:cs="Arial"/>
          <w:sz w:val="24"/>
          <w:szCs w:val="24"/>
        </w:rPr>
        <w:t xml:space="preserve"> yang debatasi sungai kecil.</w:t>
      </w:r>
    </w:p>
    <w:p w:rsidR="000753AD" w:rsidRDefault="000753AD" w:rsidP="00EA5A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1247 ke arah Selatan pada TK 1248 dengan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1’14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43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13’24,92” LS, merupakan batas Desa Pedawa – Desa Cempaga yang melewati tanah perkebunan, Selanjutnya menyusuri jalan raya menuju arah Tenggara sampai TK 1250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1’14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60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13’39,86” LS</w:t>
      </w:r>
      <w:r w:rsidR="00662093">
        <w:rPr>
          <w:rFonts w:ascii="Arial" w:hAnsi="Arial" w:cs="Arial"/>
          <w:sz w:val="24"/>
          <w:szCs w:val="24"/>
        </w:rPr>
        <w:t>, Selanjutnya menyusuri jalan setapak dan melewati tanah kebun menuju TK 1251 pada Koordinat 115</w:t>
      </w:r>
      <w:r w:rsidR="00662093">
        <w:rPr>
          <w:rFonts w:ascii="Arial" w:hAnsi="Arial" w:cs="Arial"/>
          <w:sz w:val="24"/>
          <w:szCs w:val="24"/>
          <w:vertAlign w:val="superscript"/>
        </w:rPr>
        <w:t>o</w:t>
      </w:r>
      <w:r w:rsidR="00662093">
        <w:rPr>
          <w:rFonts w:ascii="Arial" w:hAnsi="Arial" w:cs="Arial"/>
          <w:sz w:val="24"/>
          <w:szCs w:val="24"/>
        </w:rPr>
        <w:t>1’12</w:t>
      </w:r>
      <w:r w:rsidR="00662093" w:rsidRPr="00EA5ACE">
        <w:rPr>
          <w:rFonts w:ascii="Arial" w:hAnsi="Arial" w:cs="Arial"/>
          <w:sz w:val="24"/>
          <w:szCs w:val="24"/>
        </w:rPr>
        <w:t>,</w:t>
      </w:r>
      <w:r w:rsidR="00662093">
        <w:rPr>
          <w:rFonts w:ascii="Arial" w:hAnsi="Arial" w:cs="Arial"/>
          <w:sz w:val="24"/>
          <w:szCs w:val="24"/>
        </w:rPr>
        <w:t>49</w:t>
      </w:r>
      <w:r w:rsidR="00662093" w:rsidRPr="00EA5ACE">
        <w:rPr>
          <w:rFonts w:ascii="Arial" w:hAnsi="Arial" w:cs="Arial"/>
          <w:sz w:val="24"/>
          <w:szCs w:val="24"/>
        </w:rPr>
        <w:t>”</w:t>
      </w:r>
      <w:r w:rsidR="00662093">
        <w:rPr>
          <w:rFonts w:ascii="Arial" w:hAnsi="Arial" w:cs="Arial"/>
          <w:sz w:val="24"/>
          <w:szCs w:val="24"/>
        </w:rPr>
        <w:t xml:space="preserve"> </w:t>
      </w:r>
      <w:r w:rsidR="00662093" w:rsidRPr="00EA5ACE">
        <w:rPr>
          <w:rFonts w:ascii="Arial" w:hAnsi="Arial" w:cs="Arial"/>
          <w:sz w:val="24"/>
          <w:szCs w:val="24"/>
        </w:rPr>
        <w:t xml:space="preserve">BT dan </w:t>
      </w:r>
      <w:r w:rsidR="00662093">
        <w:rPr>
          <w:rFonts w:ascii="Arial" w:hAnsi="Arial" w:cs="Arial"/>
          <w:sz w:val="24"/>
          <w:szCs w:val="24"/>
        </w:rPr>
        <w:t>8</w:t>
      </w:r>
      <w:r w:rsidR="00662093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62093">
        <w:rPr>
          <w:rFonts w:ascii="Arial" w:hAnsi="Arial" w:cs="Arial"/>
          <w:sz w:val="24"/>
          <w:szCs w:val="24"/>
        </w:rPr>
        <w:t>13’46,63” LS. Selanjutnya menyusuri sungai yang berbatasan dengan Desa Cempaga pada TK 1253 pada Koordinat 115</w:t>
      </w:r>
      <w:r w:rsidR="00662093">
        <w:rPr>
          <w:rFonts w:ascii="Arial" w:hAnsi="Arial" w:cs="Arial"/>
          <w:sz w:val="24"/>
          <w:szCs w:val="24"/>
          <w:vertAlign w:val="superscript"/>
        </w:rPr>
        <w:t>o</w:t>
      </w:r>
      <w:r w:rsidR="007F033C">
        <w:rPr>
          <w:rFonts w:ascii="Arial" w:hAnsi="Arial" w:cs="Arial"/>
          <w:sz w:val="24"/>
          <w:szCs w:val="24"/>
        </w:rPr>
        <w:t>0</w:t>
      </w:r>
      <w:r w:rsidR="00662093">
        <w:rPr>
          <w:rFonts w:ascii="Arial" w:hAnsi="Arial" w:cs="Arial"/>
          <w:sz w:val="24"/>
          <w:szCs w:val="24"/>
        </w:rPr>
        <w:t>’</w:t>
      </w:r>
      <w:r w:rsidR="007F033C">
        <w:rPr>
          <w:rFonts w:ascii="Arial" w:hAnsi="Arial" w:cs="Arial"/>
          <w:sz w:val="24"/>
          <w:szCs w:val="24"/>
        </w:rPr>
        <w:t>53</w:t>
      </w:r>
      <w:r w:rsidR="00662093" w:rsidRPr="00EA5ACE">
        <w:rPr>
          <w:rFonts w:ascii="Arial" w:hAnsi="Arial" w:cs="Arial"/>
          <w:sz w:val="24"/>
          <w:szCs w:val="24"/>
        </w:rPr>
        <w:t>,</w:t>
      </w:r>
      <w:r w:rsidR="007F033C">
        <w:rPr>
          <w:rFonts w:ascii="Arial" w:hAnsi="Arial" w:cs="Arial"/>
          <w:sz w:val="24"/>
          <w:szCs w:val="24"/>
        </w:rPr>
        <w:t>36</w:t>
      </w:r>
      <w:r w:rsidR="00662093" w:rsidRPr="00EA5ACE">
        <w:rPr>
          <w:rFonts w:ascii="Arial" w:hAnsi="Arial" w:cs="Arial"/>
          <w:sz w:val="24"/>
          <w:szCs w:val="24"/>
        </w:rPr>
        <w:t>”</w:t>
      </w:r>
      <w:r w:rsidR="00662093">
        <w:rPr>
          <w:rFonts w:ascii="Arial" w:hAnsi="Arial" w:cs="Arial"/>
          <w:sz w:val="24"/>
          <w:szCs w:val="24"/>
        </w:rPr>
        <w:t xml:space="preserve"> </w:t>
      </w:r>
      <w:r w:rsidR="00662093" w:rsidRPr="00EA5ACE">
        <w:rPr>
          <w:rFonts w:ascii="Arial" w:hAnsi="Arial" w:cs="Arial"/>
          <w:sz w:val="24"/>
          <w:szCs w:val="24"/>
        </w:rPr>
        <w:t xml:space="preserve">BT dan </w:t>
      </w:r>
      <w:r w:rsidR="00662093">
        <w:rPr>
          <w:rFonts w:ascii="Arial" w:hAnsi="Arial" w:cs="Arial"/>
          <w:sz w:val="24"/>
          <w:szCs w:val="24"/>
        </w:rPr>
        <w:t>8</w:t>
      </w:r>
      <w:r w:rsidR="00662093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7F033C">
        <w:rPr>
          <w:rFonts w:ascii="Arial" w:hAnsi="Arial" w:cs="Arial"/>
          <w:sz w:val="24"/>
          <w:szCs w:val="24"/>
        </w:rPr>
        <w:t>13’58</w:t>
      </w:r>
      <w:r w:rsidR="00662093">
        <w:rPr>
          <w:rFonts w:ascii="Arial" w:hAnsi="Arial" w:cs="Arial"/>
          <w:sz w:val="24"/>
          <w:szCs w:val="24"/>
        </w:rPr>
        <w:t>,</w:t>
      </w:r>
      <w:r w:rsidR="007F033C">
        <w:rPr>
          <w:rFonts w:ascii="Arial" w:hAnsi="Arial" w:cs="Arial"/>
          <w:sz w:val="24"/>
          <w:szCs w:val="24"/>
        </w:rPr>
        <w:t>00</w:t>
      </w:r>
      <w:r w:rsidR="00662093">
        <w:rPr>
          <w:rFonts w:ascii="Arial" w:hAnsi="Arial" w:cs="Arial"/>
          <w:sz w:val="24"/>
          <w:szCs w:val="24"/>
        </w:rPr>
        <w:t>” LS sampai pada TK 1100 pada Koordinat 115</w:t>
      </w:r>
      <w:r w:rsidR="00662093">
        <w:rPr>
          <w:rFonts w:ascii="Arial" w:hAnsi="Arial" w:cs="Arial"/>
          <w:sz w:val="24"/>
          <w:szCs w:val="24"/>
          <w:vertAlign w:val="superscript"/>
        </w:rPr>
        <w:t>o</w:t>
      </w:r>
      <w:r w:rsidR="00662093">
        <w:rPr>
          <w:rFonts w:ascii="Arial" w:hAnsi="Arial" w:cs="Arial"/>
          <w:sz w:val="24"/>
          <w:szCs w:val="24"/>
        </w:rPr>
        <w:t>0’31</w:t>
      </w:r>
      <w:r w:rsidR="00662093" w:rsidRPr="00EA5ACE">
        <w:rPr>
          <w:rFonts w:ascii="Arial" w:hAnsi="Arial" w:cs="Arial"/>
          <w:sz w:val="24"/>
          <w:szCs w:val="24"/>
        </w:rPr>
        <w:t>,</w:t>
      </w:r>
      <w:r w:rsidR="00662093">
        <w:rPr>
          <w:rFonts w:ascii="Arial" w:hAnsi="Arial" w:cs="Arial"/>
          <w:sz w:val="24"/>
          <w:szCs w:val="24"/>
        </w:rPr>
        <w:t>30</w:t>
      </w:r>
      <w:r w:rsidR="00662093" w:rsidRPr="00EA5ACE">
        <w:rPr>
          <w:rFonts w:ascii="Arial" w:hAnsi="Arial" w:cs="Arial"/>
          <w:sz w:val="24"/>
          <w:szCs w:val="24"/>
        </w:rPr>
        <w:t>”</w:t>
      </w:r>
      <w:r w:rsidR="00662093">
        <w:rPr>
          <w:rFonts w:ascii="Arial" w:hAnsi="Arial" w:cs="Arial"/>
          <w:sz w:val="24"/>
          <w:szCs w:val="24"/>
        </w:rPr>
        <w:t xml:space="preserve"> </w:t>
      </w:r>
      <w:r w:rsidR="00662093" w:rsidRPr="00EA5ACE">
        <w:rPr>
          <w:rFonts w:ascii="Arial" w:hAnsi="Arial" w:cs="Arial"/>
          <w:sz w:val="24"/>
          <w:szCs w:val="24"/>
        </w:rPr>
        <w:t xml:space="preserve">BT dan </w:t>
      </w:r>
      <w:r w:rsidR="00662093">
        <w:rPr>
          <w:rFonts w:ascii="Arial" w:hAnsi="Arial" w:cs="Arial"/>
          <w:sz w:val="24"/>
          <w:szCs w:val="24"/>
        </w:rPr>
        <w:t>8</w:t>
      </w:r>
      <w:r w:rsidR="00662093" w:rsidRPr="00EA5ACE">
        <w:rPr>
          <w:rFonts w:ascii="Arial" w:hAnsi="Arial" w:cs="Arial"/>
          <w:sz w:val="24"/>
          <w:szCs w:val="24"/>
          <w:vertAlign w:val="superscript"/>
        </w:rPr>
        <w:t>o</w:t>
      </w:r>
      <w:r w:rsidR="00662093">
        <w:rPr>
          <w:rFonts w:ascii="Arial" w:hAnsi="Arial" w:cs="Arial"/>
          <w:sz w:val="24"/>
          <w:szCs w:val="24"/>
        </w:rPr>
        <w:t>14’13,83” LS.</w:t>
      </w:r>
    </w:p>
    <w:p w:rsidR="007F033C" w:rsidRPr="007F033C" w:rsidRDefault="007F033C" w:rsidP="007F0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093" w:rsidRDefault="007F033C" w:rsidP="006620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TK 1100 ke arah selatan pada TK 1099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0’31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54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14’9,68” LS, merupakan batas Desa Pedawa dengan Desa Banjar, dilanjutkan dengan Batas jalan raya menuju TK 1101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0’31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69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14’20,61” LS, berakhir pada TK 1091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0’5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38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</w:t>
      </w:r>
      <w:r w:rsidR="00C673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’1</w:t>
      </w:r>
      <w:r w:rsidR="00C67315">
        <w:rPr>
          <w:rFonts w:ascii="Arial" w:hAnsi="Arial" w:cs="Arial"/>
          <w:sz w:val="24"/>
          <w:szCs w:val="24"/>
        </w:rPr>
        <w:t>649</w:t>
      </w:r>
      <w:r>
        <w:rPr>
          <w:rFonts w:ascii="Arial" w:hAnsi="Arial" w:cs="Arial"/>
          <w:sz w:val="24"/>
          <w:szCs w:val="24"/>
        </w:rPr>
        <w:t>” LS</w:t>
      </w:r>
      <w:r w:rsidR="000F4E23">
        <w:rPr>
          <w:rFonts w:ascii="Arial" w:hAnsi="Arial" w:cs="Arial"/>
          <w:sz w:val="24"/>
          <w:szCs w:val="24"/>
        </w:rPr>
        <w:t>.</w:t>
      </w:r>
    </w:p>
    <w:p w:rsidR="000F4E23" w:rsidRDefault="000F4E23" w:rsidP="006620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 1091 menuju arah tenggara menyusuri sungai kecil melewati TK 1090, TK 1089, TK 1102 sampai pada TK 1175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0’38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97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14’38,25” LS, merupakan batas Desa pedawa dengan Desa Banyuseri, selanjutnya menuju arah selatan melewati TK 1174 sampai dengan TK 1173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0’37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65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14’48,00” LS, selanjutnya TK 1172 dan berakhir pada TK 1171 pada Koordinat 115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0’37</w:t>
      </w:r>
      <w:r w:rsidRPr="00EA5A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93</w:t>
      </w:r>
      <w:r w:rsidRPr="00EA5AC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5ACE">
        <w:rPr>
          <w:rFonts w:ascii="Arial" w:hAnsi="Arial" w:cs="Arial"/>
          <w:sz w:val="24"/>
          <w:szCs w:val="24"/>
        </w:rPr>
        <w:t xml:space="preserve">BT dan </w:t>
      </w:r>
      <w:r>
        <w:rPr>
          <w:rFonts w:ascii="Arial" w:hAnsi="Arial" w:cs="Arial"/>
          <w:sz w:val="24"/>
          <w:szCs w:val="24"/>
        </w:rPr>
        <w:t>8</w:t>
      </w:r>
      <w:r w:rsidRPr="00EA5AC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15’1,84” LS.</w:t>
      </w:r>
    </w:p>
    <w:p w:rsidR="006F42B3" w:rsidRDefault="006F42B3" w:rsidP="006F42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2B3" w:rsidRDefault="006F42B3" w:rsidP="006F42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Deskripsi Batas Desa kami.</w:t>
      </w:r>
    </w:p>
    <w:p w:rsidR="006F42B3" w:rsidRDefault="006F42B3" w:rsidP="006F42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2B3" w:rsidRDefault="006F42B3" w:rsidP="006F42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2B3" w:rsidRDefault="006F42B3" w:rsidP="006F42B3">
      <w:pPr>
        <w:spacing w:after="0"/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-3810</wp:posOffset>
            </wp:positionV>
            <wp:extent cx="2219325" cy="990600"/>
            <wp:effectExtent l="19050" t="0" r="9525" b="0"/>
            <wp:wrapNone/>
            <wp:docPr id="1" name="Picture 0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Perbekel Pedawa</w:t>
      </w:r>
    </w:p>
    <w:p w:rsidR="006F42B3" w:rsidRDefault="006F42B3" w:rsidP="006F42B3">
      <w:pPr>
        <w:spacing w:after="0"/>
        <w:ind w:left="7200"/>
        <w:jc w:val="both"/>
        <w:rPr>
          <w:rFonts w:ascii="Arial" w:hAnsi="Arial" w:cs="Arial"/>
          <w:sz w:val="24"/>
          <w:szCs w:val="24"/>
        </w:rPr>
      </w:pPr>
    </w:p>
    <w:p w:rsidR="006F42B3" w:rsidRDefault="006F42B3" w:rsidP="006F42B3">
      <w:pPr>
        <w:spacing w:after="0"/>
        <w:ind w:left="7200"/>
        <w:jc w:val="both"/>
        <w:rPr>
          <w:rFonts w:ascii="Arial" w:hAnsi="Arial" w:cs="Arial"/>
          <w:sz w:val="24"/>
          <w:szCs w:val="24"/>
        </w:rPr>
      </w:pPr>
    </w:p>
    <w:p w:rsidR="006F42B3" w:rsidRDefault="006F42B3" w:rsidP="006F42B3">
      <w:pPr>
        <w:spacing w:after="0"/>
        <w:ind w:left="7200"/>
        <w:jc w:val="both"/>
        <w:rPr>
          <w:rFonts w:ascii="Arial" w:hAnsi="Arial" w:cs="Arial"/>
          <w:sz w:val="24"/>
          <w:szCs w:val="24"/>
        </w:rPr>
      </w:pPr>
    </w:p>
    <w:p w:rsidR="006F42B3" w:rsidRPr="006F42B3" w:rsidRDefault="006F42B3" w:rsidP="006F42B3">
      <w:pPr>
        <w:spacing w:after="0"/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Putu Sudarmaja</w:t>
      </w:r>
    </w:p>
    <w:sectPr w:rsidR="006F42B3" w:rsidRPr="006F42B3" w:rsidSect="008369A0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F37"/>
    <w:multiLevelType w:val="hybridMultilevel"/>
    <w:tmpl w:val="BB485A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9A0"/>
    <w:rsid w:val="000753AD"/>
    <w:rsid w:val="000F4E23"/>
    <w:rsid w:val="00284F38"/>
    <w:rsid w:val="00393EFE"/>
    <w:rsid w:val="006239D2"/>
    <w:rsid w:val="00662093"/>
    <w:rsid w:val="006F42B3"/>
    <w:rsid w:val="007072AE"/>
    <w:rsid w:val="00722CC9"/>
    <w:rsid w:val="00792930"/>
    <w:rsid w:val="007B79BB"/>
    <w:rsid w:val="007F033C"/>
    <w:rsid w:val="00811C18"/>
    <w:rsid w:val="008369A0"/>
    <w:rsid w:val="00916C40"/>
    <w:rsid w:val="00A52E6E"/>
    <w:rsid w:val="00AA0074"/>
    <w:rsid w:val="00AE1968"/>
    <w:rsid w:val="00C06F88"/>
    <w:rsid w:val="00C572F6"/>
    <w:rsid w:val="00C67315"/>
    <w:rsid w:val="00D33A61"/>
    <w:rsid w:val="00D610ED"/>
    <w:rsid w:val="00DE500E"/>
    <w:rsid w:val="00EA5ACE"/>
    <w:rsid w:val="00FC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2018-03-27T03:19:00Z</cp:lastPrinted>
  <dcterms:created xsi:type="dcterms:W3CDTF">2018-03-20T03:15:00Z</dcterms:created>
  <dcterms:modified xsi:type="dcterms:W3CDTF">2018-03-27T03:21:00Z</dcterms:modified>
</cp:coreProperties>
</file>